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49" w:rsidRPr="008135D4" w:rsidRDefault="00996349" w:rsidP="00996349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9B3A0D">
        <w:rPr>
          <w:b/>
          <w:sz w:val="28"/>
          <w:szCs w:val="28"/>
          <w:lang w:val="en-US"/>
        </w:rPr>
        <w:t>C</w:t>
      </w:r>
      <w:r w:rsidRPr="008135D4">
        <w:rPr>
          <w:b/>
          <w:sz w:val="28"/>
          <w:szCs w:val="28"/>
        </w:rPr>
        <w:t>ПРАВКА-ОБОСНОВАНИЕ</w:t>
      </w:r>
    </w:p>
    <w:p w:rsidR="00996349" w:rsidRPr="008135D4" w:rsidRDefault="00996349" w:rsidP="00996349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 w:rsidRPr="008135D4">
        <w:rPr>
          <w:b/>
          <w:sz w:val="28"/>
          <w:szCs w:val="28"/>
        </w:rPr>
        <w:t xml:space="preserve">к проекту </w:t>
      </w:r>
      <w:r w:rsidR="009B3A0D">
        <w:rPr>
          <w:b/>
          <w:sz w:val="28"/>
          <w:szCs w:val="28"/>
        </w:rPr>
        <w:t xml:space="preserve">постановления Кабинета Министров Кыргызской Республики «Об утверждении </w:t>
      </w:r>
      <w:r w:rsidR="00CF07EB">
        <w:rPr>
          <w:b/>
          <w:sz w:val="28"/>
          <w:szCs w:val="28"/>
        </w:rPr>
        <w:t xml:space="preserve">Порядка проведения электронных </w:t>
      </w:r>
      <w:r w:rsidR="009B3A0D">
        <w:rPr>
          <w:b/>
          <w:sz w:val="28"/>
          <w:szCs w:val="28"/>
        </w:rPr>
        <w:t>государственных закупок»</w:t>
      </w:r>
    </w:p>
    <w:p w:rsidR="00996349" w:rsidRPr="008135D4" w:rsidRDefault="00996349" w:rsidP="00996349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743306" w:rsidRDefault="00743306" w:rsidP="00996349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743306" w:rsidRPr="00F9260B" w:rsidRDefault="00743306" w:rsidP="00743306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9B3A0D" w:rsidRDefault="00743306" w:rsidP="00743306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31D7">
        <w:rPr>
          <w:rFonts w:ascii="Times New Roman" w:hAnsi="Times New Roman" w:cs="Times New Roman"/>
          <w:sz w:val="28"/>
          <w:szCs w:val="28"/>
          <w:lang w:eastAsia="ru-RU"/>
        </w:rPr>
        <w:t>Настоящий проект</w:t>
      </w:r>
      <w:r w:rsidRPr="00F43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1D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B3A0D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F431D7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F431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утверждении</w:t>
      </w:r>
      <w:r w:rsidRPr="00F431D7">
        <w:rPr>
          <w:rFonts w:ascii="Times New Roman" w:hAnsi="Times New Roman"/>
          <w:bCs/>
          <w:sz w:val="28"/>
          <w:szCs w:val="28"/>
        </w:rPr>
        <w:t xml:space="preserve"> </w:t>
      </w:r>
      <w:r w:rsidR="003E7371">
        <w:rPr>
          <w:rFonts w:ascii="Times New Roman" w:hAnsi="Times New Roman"/>
          <w:bCs/>
          <w:sz w:val="28"/>
          <w:szCs w:val="28"/>
        </w:rPr>
        <w:t xml:space="preserve">Порядка проведения электронных </w:t>
      </w:r>
      <w:r w:rsidR="009B3A0D">
        <w:rPr>
          <w:rFonts w:ascii="Times New Roman" w:hAnsi="Times New Roman"/>
          <w:bCs/>
          <w:sz w:val="28"/>
          <w:szCs w:val="28"/>
        </w:rPr>
        <w:t xml:space="preserve">государственных закупок» </w:t>
      </w:r>
      <w:r>
        <w:rPr>
          <w:rFonts w:ascii="Times New Roman" w:hAnsi="Times New Roman" w:cs="Times New Roman"/>
          <w:bCs/>
          <w:sz w:val="28"/>
          <w:szCs w:val="28"/>
        </w:rPr>
        <w:t>(далее</w:t>
      </w:r>
      <w:r w:rsidR="009B3A0D">
        <w:rPr>
          <w:rFonts w:ascii="Times New Roman" w:hAnsi="Times New Roman" w:cs="Times New Roman"/>
          <w:bCs/>
          <w:sz w:val="28"/>
          <w:szCs w:val="28"/>
        </w:rPr>
        <w:t xml:space="preserve"> – проект Постановления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F431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разработан в</w:t>
      </w:r>
      <w:r w:rsidRPr="00F431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3A0D">
        <w:rPr>
          <w:rFonts w:ascii="Times New Roman" w:hAnsi="Times New Roman"/>
          <w:sz w:val="28"/>
          <w:szCs w:val="28"/>
          <w:lang w:eastAsia="ru-RU"/>
        </w:rPr>
        <w:t>соответствии с новой редакцией Закона Кыргызской Республики «О государственных закупках», одобренного постановлением Жогорку Кенеша Кыргызской Республики от 6 апреля 2022 года №169-</w:t>
      </w:r>
      <w:r w:rsidR="009B3A0D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3E7371">
        <w:rPr>
          <w:rFonts w:ascii="Times New Roman" w:hAnsi="Times New Roman"/>
          <w:sz w:val="28"/>
          <w:szCs w:val="28"/>
          <w:lang w:eastAsia="ru-RU"/>
        </w:rPr>
        <w:t xml:space="preserve"> и подписанного Президентом Кыргызской Республики</w:t>
      </w:r>
      <w:r w:rsidR="009B3A0D">
        <w:rPr>
          <w:rFonts w:ascii="Times New Roman" w:hAnsi="Times New Roman"/>
          <w:sz w:val="28"/>
          <w:szCs w:val="28"/>
          <w:lang w:eastAsia="ru-RU"/>
        </w:rPr>
        <w:t>.</w:t>
      </w:r>
    </w:p>
    <w:p w:rsidR="009B3A0D" w:rsidRPr="008135D4" w:rsidRDefault="009B3A0D" w:rsidP="009B3A0D">
      <w:pPr>
        <w:shd w:val="clear" w:color="auto" w:fill="FFFFFF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8135D4">
        <w:rPr>
          <w:bCs/>
          <w:color w:val="000000"/>
          <w:sz w:val="28"/>
          <w:szCs w:val="28"/>
        </w:rPr>
        <w:t xml:space="preserve">Предлагаемый проект </w:t>
      </w:r>
      <w:r>
        <w:rPr>
          <w:bCs/>
          <w:color w:val="000000"/>
          <w:sz w:val="28"/>
          <w:szCs w:val="28"/>
        </w:rPr>
        <w:t xml:space="preserve">Постановления </w:t>
      </w:r>
      <w:r w:rsidRPr="008135D4">
        <w:rPr>
          <w:bCs/>
          <w:color w:val="2B2B2B"/>
          <w:spacing w:val="5"/>
          <w:sz w:val="28"/>
          <w:szCs w:val="28"/>
          <w:lang w:eastAsia="ru-RU"/>
        </w:rPr>
        <w:t>направлен на реализацию требований Закона, и регламентирует закупку товаров, работ, услуг и консультационных услуг.</w:t>
      </w:r>
    </w:p>
    <w:p w:rsidR="009B3A0D" w:rsidRPr="008135D4" w:rsidRDefault="009B3A0D" w:rsidP="009B3A0D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sz w:val="28"/>
          <w:szCs w:val="28"/>
        </w:rPr>
        <w:t xml:space="preserve">Основной целью </w:t>
      </w:r>
      <w:r w:rsidRPr="008135D4">
        <w:rPr>
          <w:bCs/>
          <w:sz w:val="28"/>
          <w:szCs w:val="28"/>
        </w:rPr>
        <w:t xml:space="preserve">разработанного проекта </w:t>
      </w:r>
      <w:r>
        <w:rPr>
          <w:bCs/>
          <w:sz w:val="28"/>
          <w:szCs w:val="28"/>
        </w:rPr>
        <w:t xml:space="preserve">Постановления </w:t>
      </w:r>
      <w:r w:rsidRPr="008135D4">
        <w:rPr>
          <w:bCs/>
          <w:sz w:val="28"/>
          <w:szCs w:val="28"/>
        </w:rPr>
        <w:t xml:space="preserve">является </w:t>
      </w:r>
      <w:r w:rsidR="00D81A12">
        <w:rPr>
          <w:bCs/>
          <w:sz w:val="28"/>
          <w:szCs w:val="28"/>
        </w:rPr>
        <w:t>утверждение Порядка проведения электронных государственных закупок</w:t>
      </w:r>
      <w:r w:rsidR="003E7371">
        <w:rPr>
          <w:bCs/>
          <w:sz w:val="28"/>
          <w:szCs w:val="28"/>
        </w:rPr>
        <w:t xml:space="preserve"> (далее – Порядок)</w:t>
      </w:r>
      <w:r w:rsidR="00D81A12">
        <w:rPr>
          <w:bCs/>
          <w:sz w:val="28"/>
          <w:szCs w:val="28"/>
        </w:rPr>
        <w:t xml:space="preserve">, предусматривающий </w:t>
      </w:r>
      <w:r w:rsidRPr="008135D4">
        <w:rPr>
          <w:bCs/>
          <w:sz w:val="28"/>
          <w:szCs w:val="28"/>
        </w:rPr>
        <w:t>объединение нормативн</w:t>
      </w:r>
      <w:r>
        <w:rPr>
          <w:bCs/>
          <w:sz w:val="28"/>
          <w:szCs w:val="28"/>
        </w:rPr>
        <w:t xml:space="preserve">ых </w:t>
      </w:r>
      <w:r w:rsidRPr="008135D4">
        <w:rPr>
          <w:bCs/>
          <w:sz w:val="28"/>
          <w:szCs w:val="28"/>
        </w:rPr>
        <w:t xml:space="preserve">правовых актов </w:t>
      </w:r>
      <w:r>
        <w:rPr>
          <w:bCs/>
          <w:sz w:val="28"/>
          <w:szCs w:val="28"/>
        </w:rPr>
        <w:t xml:space="preserve">в сфере государственных закупок </w:t>
      </w:r>
      <w:r w:rsidRPr="008135D4">
        <w:rPr>
          <w:bCs/>
          <w:sz w:val="28"/>
          <w:szCs w:val="28"/>
        </w:rPr>
        <w:t>в единый документ, так, как ранее нормативн</w:t>
      </w:r>
      <w:r>
        <w:rPr>
          <w:bCs/>
          <w:sz w:val="28"/>
          <w:szCs w:val="28"/>
        </w:rPr>
        <w:t xml:space="preserve">ые </w:t>
      </w:r>
      <w:r w:rsidRPr="008135D4">
        <w:rPr>
          <w:bCs/>
          <w:sz w:val="28"/>
          <w:szCs w:val="28"/>
        </w:rPr>
        <w:t xml:space="preserve">правовые акты состояли из </w:t>
      </w:r>
      <w:r w:rsidR="00D945F7">
        <w:rPr>
          <w:bCs/>
          <w:sz w:val="28"/>
          <w:szCs w:val="28"/>
        </w:rPr>
        <w:t>14</w:t>
      </w:r>
      <w:r w:rsidRPr="008135D4">
        <w:rPr>
          <w:bCs/>
          <w:sz w:val="28"/>
          <w:szCs w:val="28"/>
        </w:rPr>
        <w:t xml:space="preserve"> документов, где имелись противоречи</w:t>
      </w:r>
      <w:r>
        <w:rPr>
          <w:bCs/>
          <w:sz w:val="28"/>
          <w:szCs w:val="28"/>
        </w:rPr>
        <w:t>я</w:t>
      </w:r>
      <w:r w:rsidRPr="008135D4">
        <w:rPr>
          <w:bCs/>
          <w:sz w:val="28"/>
          <w:szCs w:val="28"/>
        </w:rPr>
        <w:t xml:space="preserve"> между некоторыми актами. Разработанный данный проект является единым </w:t>
      </w:r>
      <w:r w:rsidR="00D945F7">
        <w:rPr>
          <w:bCs/>
          <w:sz w:val="28"/>
          <w:szCs w:val="28"/>
        </w:rPr>
        <w:t>Порядком</w:t>
      </w:r>
      <w:r w:rsidRPr="008135D4">
        <w:rPr>
          <w:bCs/>
          <w:sz w:val="28"/>
          <w:szCs w:val="28"/>
        </w:rPr>
        <w:t>, включающие следующие главы: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Порядок проведения электронных государственных закупок товаров, работ и услуг;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Порядок проведения государственных закупок товаров, работ и услуг посредством электронного каталога веб-портала;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Порядок проведения электронных государственных закупок консультационных услуг;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Централизованные закупки;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Предквалификационные процедуры;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Порядок заключения рамочного соглашения;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 xml:space="preserve">Администрирование контрактов; </w:t>
      </w:r>
    </w:p>
    <w:p w:rsidR="009B3A0D" w:rsidRPr="008135D4" w:rsidRDefault="009B3A0D" w:rsidP="009B3A0D">
      <w:pPr>
        <w:pStyle w:val="a6"/>
        <w:numPr>
          <w:ilvl w:val="0"/>
          <w:numId w:val="3"/>
        </w:numPr>
        <w:spacing w:line="240" w:lineRule="auto"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Порядок обжалования</w:t>
      </w:r>
      <w:r w:rsidR="00D945F7">
        <w:rPr>
          <w:bCs/>
          <w:sz w:val="28"/>
          <w:szCs w:val="28"/>
        </w:rPr>
        <w:t>.</w:t>
      </w:r>
    </w:p>
    <w:p w:rsidR="00D945F7" w:rsidRPr="00D945F7" w:rsidRDefault="00D945F7" w:rsidP="00D945F7">
      <w:pPr>
        <w:spacing w:line="240" w:lineRule="auto"/>
        <w:ind w:firstLine="709"/>
        <w:jc w:val="both"/>
        <w:rPr>
          <w:bCs/>
          <w:sz w:val="28"/>
          <w:szCs w:val="28"/>
        </w:rPr>
      </w:pPr>
      <w:r w:rsidRPr="00D945F7">
        <w:rPr>
          <w:bCs/>
          <w:sz w:val="28"/>
          <w:szCs w:val="28"/>
        </w:rPr>
        <w:t xml:space="preserve">Кроме того, в данный </w:t>
      </w:r>
      <w:r w:rsidR="003E7371">
        <w:rPr>
          <w:bCs/>
          <w:sz w:val="28"/>
          <w:szCs w:val="28"/>
        </w:rPr>
        <w:t>Порядок</w:t>
      </w:r>
      <w:r w:rsidRPr="00D945F7">
        <w:rPr>
          <w:bCs/>
          <w:sz w:val="28"/>
          <w:szCs w:val="28"/>
        </w:rPr>
        <w:t xml:space="preserve"> включены все Типовые документы на закупку товаров, работ, услуг, и консультационных услуг. </w:t>
      </w:r>
    </w:p>
    <w:p w:rsidR="00743306" w:rsidRDefault="00743306" w:rsidP="0074330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306" w:rsidRDefault="00743306" w:rsidP="00743306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D945F7" w:rsidRDefault="00D945F7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Для реализации требований Закона, в Порядке проведения электронных государственных закупок товаров, работ</w:t>
      </w:r>
      <w:r>
        <w:rPr>
          <w:bCs/>
          <w:sz w:val="28"/>
          <w:szCs w:val="28"/>
        </w:rPr>
        <w:t>,</w:t>
      </w:r>
      <w:r w:rsidRPr="008135D4">
        <w:rPr>
          <w:bCs/>
          <w:sz w:val="28"/>
          <w:szCs w:val="28"/>
        </w:rPr>
        <w:t xml:space="preserve"> услуг </w:t>
      </w:r>
      <w:r>
        <w:rPr>
          <w:bCs/>
          <w:sz w:val="28"/>
          <w:szCs w:val="28"/>
        </w:rPr>
        <w:t xml:space="preserve">и консультационных услуг </w:t>
      </w:r>
      <w:r w:rsidRPr="008135D4">
        <w:rPr>
          <w:bCs/>
          <w:sz w:val="28"/>
          <w:szCs w:val="28"/>
        </w:rPr>
        <w:t xml:space="preserve">более подробно описаны каждый этап </w:t>
      </w:r>
      <w:r w:rsidRPr="008135D4">
        <w:rPr>
          <w:bCs/>
          <w:sz w:val="28"/>
          <w:szCs w:val="28"/>
        </w:rPr>
        <w:lastRenderedPageBreak/>
        <w:t>государственных закупок, начиная с организационной структуры закупающей организации, порядок проведения электронных государственных закупок товаров, работ</w:t>
      </w:r>
      <w:r>
        <w:rPr>
          <w:bCs/>
          <w:sz w:val="28"/>
          <w:szCs w:val="28"/>
        </w:rPr>
        <w:t xml:space="preserve">, </w:t>
      </w:r>
      <w:r w:rsidRPr="008135D4">
        <w:rPr>
          <w:bCs/>
          <w:sz w:val="28"/>
          <w:szCs w:val="28"/>
        </w:rPr>
        <w:t>услуг</w:t>
      </w:r>
      <w:r>
        <w:rPr>
          <w:bCs/>
          <w:sz w:val="28"/>
          <w:szCs w:val="28"/>
        </w:rPr>
        <w:t xml:space="preserve"> и консультационных услуг</w:t>
      </w:r>
      <w:r w:rsidRPr="008135D4">
        <w:rPr>
          <w:bCs/>
          <w:sz w:val="28"/>
          <w:szCs w:val="28"/>
        </w:rPr>
        <w:t>,  планирование закупок и формирование плана, мониторинг рынка, выбор метода закупок, разработка технической спецификации, формирования документации о закупке и публикация объявления о закупке, окончательный срок предоставления предложений, вскрытие поступивших предложений, оценка поступивших предложений, отмена закупки, признание закупки состоявшейся или несостоявшейся</w:t>
      </w:r>
      <w:r w:rsidRPr="008135D4">
        <w:rPr>
          <w:bCs/>
          <w:sz w:val="28"/>
          <w:szCs w:val="28"/>
        </w:rPr>
        <w:tab/>
        <w:t>, уведомление о присуждении контракта, заключение контракта в электронном формате, проведение закупок методом из одного источника</w:t>
      </w:r>
      <w:r>
        <w:rPr>
          <w:bCs/>
          <w:sz w:val="28"/>
          <w:szCs w:val="28"/>
        </w:rPr>
        <w:t>, а также порядок обжалования и рассмотрения жалоб и обращений</w:t>
      </w:r>
      <w:r w:rsidRPr="008135D4">
        <w:rPr>
          <w:bCs/>
          <w:sz w:val="28"/>
          <w:szCs w:val="28"/>
        </w:rPr>
        <w:t>.</w:t>
      </w: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Особенно подробно описаны особенности планирования государственных закупок товаров, работ, услуг и консультационных услуг, так, как именно от планирования закупок зависит своевременное и качественное обеспечени</w:t>
      </w:r>
      <w:r>
        <w:rPr>
          <w:bCs/>
          <w:sz w:val="28"/>
          <w:szCs w:val="28"/>
        </w:rPr>
        <w:t>е</w:t>
      </w:r>
      <w:r w:rsidRPr="008135D4">
        <w:rPr>
          <w:bCs/>
          <w:sz w:val="28"/>
          <w:szCs w:val="28"/>
        </w:rPr>
        <w:t xml:space="preserve"> государственных нужд. В настоящее время, многие закупающие организации при определении потребности, не учитывают ост</w:t>
      </w:r>
      <w:r>
        <w:rPr>
          <w:bCs/>
          <w:sz w:val="28"/>
          <w:szCs w:val="28"/>
        </w:rPr>
        <w:t>аток товаров на начало года, из</w:t>
      </w:r>
      <w:r w:rsidRPr="008135D4">
        <w:rPr>
          <w:bCs/>
          <w:sz w:val="28"/>
          <w:szCs w:val="28"/>
        </w:rPr>
        <w:t>–за отсутствия установленных норм расходов, проводят не обоснованные закупки, не качественно разрабатывают технические спецификации закупаем</w:t>
      </w:r>
      <w:r>
        <w:rPr>
          <w:bCs/>
          <w:sz w:val="28"/>
          <w:szCs w:val="28"/>
        </w:rPr>
        <w:t>ых товаров, что приводит закупку к</w:t>
      </w:r>
      <w:r w:rsidRPr="008135D4">
        <w:rPr>
          <w:bCs/>
          <w:sz w:val="28"/>
          <w:szCs w:val="28"/>
        </w:rPr>
        <w:t xml:space="preserve"> не качественной поставке товаров. Без разработанного проекта, без проведения экспертизы, проводят закупку на новое строительство. Механизм проведения мониторинга рынка позволит закупающим организациям при планировании и при проведении закупок указывать реальные цены на товары, что позволит исключить риски закупки по высокой цене.  </w:t>
      </w: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В данном По</w:t>
      </w:r>
      <w:r>
        <w:rPr>
          <w:bCs/>
          <w:sz w:val="28"/>
          <w:szCs w:val="28"/>
        </w:rPr>
        <w:t>рядке</w:t>
      </w:r>
      <w:r w:rsidRPr="008135D4">
        <w:rPr>
          <w:bCs/>
          <w:sz w:val="28"/>
          <w:szCs w:val="28"/>
        </w:rPr>
        <w:t xml:space="preserve"> расписан выбор метода закупок, что позволит закупающей организации своевременно обеспечить товарами.</w:t>
      </w: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Описанны</w:t>
      </w:r>
      <w:r>
        <w:rPr>
          <w:bCs/>
          <w:sz w:val="28"/>
          <w:szCs w:val="28"/>
        </w:rPr>
        <w:t>е</w:t>
      </w:r>
      <w:r w:rsidRPr="008135D4">
        <w:rPr>
          <w:bCs/>
          <w:sz w:val="28"/>
          <w:szCs w:val="28"/>
        </w:rPr>
        <w:t xml:space="preserve"> принципы формирования документов о закупке, позвол</w:t>
      </w:r>
      <w:r>
        <w:rPr>
          <w:bCs/>
          <w:sz w:val="28"/>
          <w:szCs w:val="28"/>
        </w:rPr>
        <w:t>я</w:t>
      </w:r>
      <w:r w:rsidRPr="008135D4">
        <w:rPr>
          <w:bCs/>
          <w:sz w:val="28"/>
          <w:szCs w:val="28"/>
        </w:rPr>
        <w:t xml:space="preserve">т дифференцировать установление требований к закупаемому предмету закупок, квалификационных и специальных требований, критериев оценки, правильно устанавливать </w:t>
      </w:r>
      <w:r>
        <w:rPr>
          <w:bCs/>
          <w:sz w:val="28"/>
          <w:szCs w:val="28"/>
        </w:rPr>
        <w:t>«</w:t>
      </w:r>
      <w:r w:rsidRPr="008135D4">
        <w:rPr>
          <w:bCs/>
          <w:sz w:val="28"/>
          <w:szCs w:val="28"/>
        </w:rPr>
        <w:t>особые условия контракта</w:t>
      </w:r>
      <w:r>
        <w:rPr>
          <w:bCs/>
          <w:sz w:val="28"/>
          <w:szCs w:val="28"/>
        </w:rPr>
        <w:t>»</w:t>
      </w:r>
      <w:r w:rsidRPr="008135D4">
        <w:rPr>
          <w:bCs/>
          <w:sz w:val="28"/>
          <w:szCs w:val="28"/>
        </w:rPr>
        <w:t xml:space="preserve">. </w:t>
      </w: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>В Порядке проведения</w:t>
      </w:r>
      <w:r>
        <w:rPr>
          <w:bCs/>
          <w:sz w:val="28"/>
          <w:szCs w:val="28"/>
        </w:rPr>
        <w:t xml:space="preserve"> электронных </w:t>
      </w:r>
      <w:r w:rsidRPr="008135D4">
        <w:rPr>
          <w:bCs/>
          <w:sz w:val="28"/>
          <w:szCs w:val="28"/>
        </w:rPr>
        <w:t xml:space="preserve"> государственных закупок товаров, работ и услуг посредством электронного каталога веб-портала расписаны правила размещения товаров в Электронный каталог поставщиками, функции уполномоченного органа по включени</w:t>
      </w:r>
      <w:r>
        <w:rPr>
          <w:bCs/>
          <w:sz w:val="28"/>
          <w:szCs w:val="28"/>
        </w:rPr>
        <w:t>ю</w:t>
      </w:r>
      <w:r w:rsidRPr="008135D4">
        <w:rPr>
          <w:bCs/>
          <w:sz w:val="28"/>
          <w:szCs w:val="28"/>
        </w:rPr>
        <w:t xml:space="preserve"> предложений поставщиков в электронный каталог, и правила закупки закупающими </w:t>
      </w:r>
      <w:r>
        <w:rPr>
          <w:bCs/>
          <w:sz w:val="28"/>
          <w:szCs w:val="28"/>
        </w:rPr>
        <w:t xml:space="preserve">организациями/Агентом </w:t>
      </w:r>
      <w:r w:rsidRPr="008135D4">
        <w:rPr>
          <w:bCs/>
          <w:sz w:val="28"/>
          <w:szCs w:val="28"/>
        </w:rPr>
        <w:t>через электронный каталог, что позволит закупающим организациям</w:t>
      </w:r>
      <w:r>
        <w:rPr>
          <w:bCs/>
          <w:sz w:val="28"/>
          <w:szCs w:val="28"/>
        </w:rPr>
        <w:t>/Агенту</w:t>
      </w:r>
      <w:r w:rsidRPr="008135D4">
        <w:rPr>
          <w:bCs/>
          <w:sz w:val="28"/>
          <w:szCs w:val="28"/>
        </w:rPr>
        <w:t xml:space="preserve"> своевременно обеспечит</w:t>
      </w:r>
      <w:r>
        <w:rPr>
          <w:bCs/>
          <w:sz w:val="28"/>
          <w:szCs w:val="28"/>
        </w:rPr>
        <w:t>ь</w:t>
      </w:r>
      <w:r w:rsidRPr="008135D4">
        <w:rPr>
          <w:bCs/>
          <w:sz w:val="28"/>
          <w:szCs w:val="28"/>
        </w:rPr>
        <w:t xml:space="preserve"> государственные нужды прозрачно, в короткие сроки. </w:t>
      </w: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 xml:space="preserve">Из-за отсутствия финансирования закупки консультационных услуг,   до 2021 года, на </w:t>
      </w:r>
      <w:r>
        <w:rPr>
          <w:bCs/>
          <w:sz w:val="28"/>
          <w:szCs w:val="28"/>
        </w:rPr>
        <w:t>веб-п</w:t>
      </w:r>
      <w:r w:rsidRPr="008135D4">
        <w:rPr>
          <w:bCs/>
          <w:sz w:val="28"/>
          <w:szCs w:val="28"/>
        </w:rPr>
        <w:t xml:space="preserve">ортале государственных закупок не был разработан функционал </w:t>
      </w:r>
      <w:r>
        <w:rPr>
          <w:bCs/>
          <w:sz w:val="28"/>
          <w:szCs w:val="28"/>
        </w:rPr>
        <w:t>«</w:t>
      </w:r>
      <w:r w:rsidRPr="008135D4">
        <w:rPr>
          <w:bCs/>
          <w:sz w:val="28"/>
          <w:szCs w:val="28"/>
        </w:rPr>
        <w:t>консультационных услуг</w:t>
      </w:r>
      <w:r>
        <w:rPr>
          <w:bCs/>
          <w:sz w:val="28"/>
          <w:szCs w:val="28"/>
        </w:rPr>
        <w:t>»</w:t>
      </w:r>
      <w:r w:rsidRPr="008135D4">
        <w:rPr>
          <w:bCs/>
          <w:sz w:val="28"/>
          <w:szCs w:val="28"/>
        </w:rPr>
        <w:t xml:space="preserve">. В связи тем, что Министерство здравоохранения Кыргызской Республики подписал соглашение о реализации Программы основанные на результатах в соответствии с Законом </w:t>
      </w:r>
      <w:r w:rsidRPr="008135D4">
        <w:rPr>
          <w:bCs/>
          <w:sz w:val="28"/>
          <w:szCs w:val="28"/>
        </w:rPr>
        <w:lastRenderedPageBreak/>
        <w:t>Кыргызской Республики «О государственных закупках»</w:t>
      </w:r>
      <w:r>
        <w:rPr>
          <w:bCs/>
          <w:sz w:val="28"/>
          <w:szCs w:val="28"/>
        </w:rPr>
        <w:t>,</w:t>
      </w:r>
      <w:r w:rsidRPr="008135D4">
        <w:rPr>
          <w:bCs/>
          <w:sz w:val="28"/>
          <w:szCs w:val="28"/>
        </w:rPr>
        <w:t xml:space="preserve"> в 2021 году на </w:t>
      </w:r>
      <w:r>
        <w:rPr>
          <w:bCs/>
          <w:sz w:val="28"/>
          <w:szCs w:val="28"/>
        </w:rPr>
        <w:t>веб-п</w:t>
      </w:r>
      <w:r w:rsidRPr="008135D4">
        <w:rPr>
          <w:bCs/>
          <w:sz w:val="28"/>
          <w:szCs w:val="28"/>
        </w:rPr>
        <w:t>ортале разработана функция закупок консультационных услуг, и индивидуальных консультантов. Разработанный Порядок проведения консультационных услуг описывает все этапы закупок консультационных услуг, начиная с разработки Технического задания, составления сметы расходов и определения бюджета закупки, подготовк</w:t>
      </w:r>
      <w:r>
        <w:rPr>
          <w:bCs/>
          <w:sz w:val="28"/>
          <w:szCs w:val="28"/>
        </w:rPr>
        <w:t>и</w:t>
      </w:r>
      <w:r w:rsidRPr="008135D4">
        <w:rPr>
          <w:bCs/>
          <w:sz w:val="28"/>
          <w:szCs w:val="28"/>
        </w:rPr>
        <w:t xml:space="preserve"> информации о закупке, процедур</w:t>
      </w:r>
      <w:r>
        <w:rPr>
          <w:bCs/>
          <w:sz w:val="28"/>
          <w:szCs w:val="28"/>
        </w:rPr>
        <w:t>ы</w:t>
      </w:r>
      <w:r w:rsidRPr="008135D4">
        <w:rPr>
          <w:bCs/>
          <w:sz w:val="28"/>
          <w:szCs w:val="28"/>
        </w:rPr>
        <w:t xml:space="preserve"> проведения и составления короткого списка, разработк</w:t>
      </w:r>
      <w:r>
        <w:rPr>
          <w:bCs/>
          <w:sz w:val="28"/>
          <w:szCs w:val="28"/>
        </w:rPr>
        <w:t>и</w:t>
      </w:r>
      <w:r w:rsidRPr="008135D4">
        <w:rPr>
          <w:bCs/>
          <w:sz w:val="28"/>
          <w:szCs w:val="28"/>
        </w:rPr>
        <w:t xml:space="preserve"> документов о закупке, подача Технических и финансовых предложений, оценка и сравнения предложений, уведомление и размещение результатов оценки,  проведени</w:t>
      </w:r>
      <w:r>
        <w:rPr>
          <w:bCs/>
          <w:sz w:val="28"/>
          <w:szCs w:val="28"/>
        </w:rPr>
        <w:t>е</w:t>
      </w:r>
      <w:r w:rsidRPr="008135D4">
        <w:rPr>
          <w:bCs/>
          <w:sz w:val="28"/>
          <w:szCs w:val="28"/>
        </w:rPr>
        <w:t xml:space="preserve"> переговоров с победителями и заключения контрактов, что окажет помощь специалистам по закупке закупающей организации</w:t>
      </w:r>
      <w:r w:rsidR="00E76483">
        <w:rPr>
          <w:bCs/>
          <w:sz w:val="28"/>
          <w:szCs w:val="28"/>
        </w:rPr>
        <w:t xml:space="preserve">/Агента </w:t>
      </w:r>
      <w:r w:rsidRPr="008135D4">
        <w:rPr>
          <w:bCs/>
          <w:sz w:val="28"/>
          <w:szCs w:val="28"/>
        </w:rPr>
        <w:t>при закупке консультационных услуг.</w:t>
      </w:r>
    </w:p>
    <w:p w:rsidR="00D945F7" w:rsidRPr="008135D4" w:rsidRDefault="00D945F7" w:rsidP="00D945F7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8135D4">
        <w:rPr>
          <w:bCs/>
          <w:sz w:val="28"/>
          <w:szCs w:val="28"/>
        </w:rPr>
        <w:t xml:space="preserve">Связи с внесением в Закон о централизованных закупок, в Порядке проведения централизованных закупок подробно описаны механизмы проведения централизованных закупок Агентом, и взаимоотношение Агента, с закупающими организациями, и Уполномоченным </w:t>
      </w:r>
      <w:r w:rsidR="00E76483">
        <w:rPr>
          <w:bCs/>
          <w:sz w:val="28"/>
          <w:szCs w:val="28"/>
        </w:rPr>
        <w:t xml:space="preserve">государственным </w:t>
      </w:r>
      <w:r w:rsidRPr="008135D4">
        <w:rPr>
          <w:bCs/>
          <w:sz w:val="28"/>
          <w:szCs w:val="28"/>
        </w:rPr>
        <w:t xml:space="preserve">органом </w:t>
      </w:r>
      <w:r w:rsidR="00E76483">
        <w:rPr>
          <w:bCs/>
          <w:sz w:val="28"/>
          <w:szCs w:val="28"/>
        </w:rPr>
        <w:t xml:space="preserve">по государственным закупкам </w:t>
      </w:r>
      <w:r w:rsidRPr="008135D4">
        <w:rPr>
          <w:bCs/>
          <w:sz w:val="28"/>
          <w:szCs w:val="28"/>
        </w:rPr>
        <w:t xml:space="preserve">при проведении централизованных </w:t>
      </w:r>
      <w:r w:rsidR="00E76483">
        <w:rPr>
          <w:bCs/>
          <w:sz w:val="28"/>
          <w:szCs w:val="28"/>
        </w:rPr>
        <w:t>закупок</w:t>
      </w:r>
      <w:r w:rsidRPr="008135D4">
        <w:rPr>
          <w:bCs/>
          <w:sz w:val="28"/>
          <w:szCs w:val="28"/>
        </w:rPr>
        <w:t>. Проведени</w:t>
      </w:r>
      <w:r w:rsidR="00E76483">
        <w:rPr>
          <w:bCs/>
          <w:sz w:val="28"/>
          <w:szCs w:val="28"/>
        </w:rPr>
        <w:t>е</w:t>
      </w:r>
      <w:r w:rsidRPr="008135D4">
        <w:rPr>
          <w:bCs/>
          <w:sz w:val="28"/>
          <w:szCs w:val="28"/>
        </w:rPr>
        <w:t xml:space="preserve"> централизованных торгов приведет к снижению цен, повышению качества закупок.  </w:t>
      </w:r>
    </w:p>
    <w:p w:rsidR="00D945F7" w:rsidRPr="008135D4" w:rsidRDefault="00D945F7" w:rsidP="00D945F7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8135D4">
        <w:rPr>
          <w:sz w:val="28"/>
          <w:szCs w:val="28"/>
        </w:rPr>
        <w:t xml:space="preserve">При проведении нового строительства, проведение предквалификационных процедур позволит допустить на основную закупку только </w:t>
      </w:r>
      <w:r w:rsidR="00E76483" w:rsidRPr="008135D4">
        <w:rPr>
          <w:sz w:val="28"/>
          <w:szCs w:val="28"/>
        </w:rPr>
        <w:t>квалифицированных</w:t>
      </w:r>
      <w:r w:rsidRPr="008135D4">
        <w:rPr>
          <w:sz w:val="28"/>
          <w:szCs w:val="28"/>
        </w:rPr>
        <w:t xml:space="preserve"> поставщиков Для улучшения закупок на новое строительство, разработан Порядок проведения предквалификационного отбора.</w:t>
      </w:r>
    </w:p>
    <w:p w:rsidR="00D945F7" w:rsidRPr="008135D4" w:rsidRDefault="00D945F7" w:rsidP="00D945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35D4">
        <w:rPr>
          <w:sz w:val="28"/>
          <w:szCs w:val="28"/>
        </w:rPr>
        <w:t xml:space="preserve">В мировой практике рамочное соглашение используется в закупках, </w:t>
      </w:r>
      <w:r w:rsidR="00E76483">
        <w:rPr>
          <w:sz w:val="28"/>
          <w:szCs w:val="28"/>
        </w:rPr>
        <w:t xml:space="preserve">в </w:t>
      </w:r>
      <w:r w:rsidRPr="008135D4">
        <w:rPr>
          <w:sz w:val="28"/>
          <w:szCs w:val="28"/>
        </w:rPr>
        <w:t>которы</w:t>
      </w:r>
      <w:r w:rsidR="00E76483">
        <w:rPr>
          <w:sz w:val="28"/>
          <w:szCs w:val="28"/>
        </w:rPr>
        <w:t>х</w:t>
      </w:r>
      <w:r w:rsidRPr="008135D4">
        <w:rPr>
          <w:sz w:val="28"/>
          <w:szCs w:val="28"/>
        </w:rPr>
        <w:t xml:space="preserve"> не определен объем, или могут понадобится в срочном порядке . В Законе </w:t>
      </w:r>
      <w:r w:rsidR="00E76483">
        <w:rPr>
          <w:sz w:val="28"/>
          <w:szCs w:val="28"/>
        </w:rPr>
        <w:t xml:space="preserve">Кыргызской Республики «О государственных закупках» </w:t>
      </w:r>
      <w:r w:rsidRPr="008135D4">
        <w:rPr>
          <w:sz w:val="28"/>
          <w:szCs w:val="28"/>
        </w:rPr>
        <w:t xml:space="preserve">редакции 2015 года было предусмотрено закрытая форма рамочного соглашения. </w:t>
      </w:r>
      <w:r w:rsidR="00E76483" w:rsidRPr="008135D4">
        <w:rPr>
          <w:sz w:val="28"/>
          <w:szCs w:val="28"/>
        </w:rPr>
        <w:t>Нов</w:t>
      </w:r>
      <w:r w:rsidR="00E76483">
        <w:rPr>
          <w:sz w:val="28"/>
          <w:szCs w:val="28"/>
        </w:rPr>
        <w:t xml:space="preserve">ая редакция </w:t>
      </w:r>
      <w:r w:rsidRPr="008135D4">
        <w:rPr>
          <w:sz w:val="28"/>
          <w:szCs w:val="28"/>
        </w:rPr>
        <w:t xml:space="preserve">Закона </w:t>
      </w:r>
      <w:r w:rsidR="00E76483">
        <w:rPr>
          <w:sz w:val="28"/>
          <w:szCs w:val="28"/>
        </w:rPr>
        <w:t xml:space="preserve">о государственных закупках </w:t>
      </w:r>
      <w:r w:rsidRPr="008135D4">
        <w:rPr>
          <w:sz w:val="28"/>
          <w:szCs w:val="28"/>
        </w:rPr>
        <w:t>предусматривает</w:t>
      </w:r>
      <w:r w:rsidR="00E76483">
        <w:rPr>
          <w:sz w:val="28"/>
          <w:szCs w:val="28"/>
        </w:rPr>
        <w:t xml:space="preserve"> также </w:t>
      </w:r>
      <w:r w:rsidRPr="008135D4">
        <w:rPr>
          <w:sz w:val="28"/>
          <w:szCs w:val="28"/>
        </w:rPr>
        <w:t>и открытую форму рамочного соглашения. Порядок заключения рамочного соглашения позволит закупающим организациям заранее быть готовым к обеспечению  предметами закупок.</w:t>
      </w:r>
    </w:p>
    <w:p w:rsidR="00D945F7" w:rsidRPr="008135D4" w:rsidRDefault="00D945F7" w:rsidP="00D945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35D4">
        <w:rPr>
          <w:sz w:val="28"/>
          <w:szCs w:val="28"/>
        </w:rPr>
        <w:t xml:space="preserve">С 2020 года Закон требует раскрытия информации после заключения контракта. Но на практике закупающая организация должна полностью разместить на </w:t>
      </w:r>
      <w:r w:rsidR="00E76483">
        <w:rPr>
          <w:sz w:val="28"/>
          <w:szCs w:val="28"/>
        </w:rPr>
        <w:t>веб-п</w:t>
      </w:r>
      <w:r w:rsidRPr="008135D4">
        <w:rPr>
          <w:sz w:val="28"/>
          <w:szCs w:val="28"/>
        </w:rPr>
        <w:t>ортале информацию о результатах исполнения контрактов. Описанны</w:t>
      </w:r>
      <w:r w:rsidR="00E76483">
        <w:rPr>
          <w:sz w:val="28"/>
          <w:szCs w:val="28"/>
        </w:rPr>
        <w:t>е</w:t>
      </w:r>
      <w:r w:rsidRPr="008135D4">
        <w:rPr>
          <w:sz w:val="28"/>
          <w:szCs w:val="28"/>
        </w:rPr>
        <w:t xml:space="preserve"> механизмы администрирования контрактов повыс</w:t>
      </w:r>
      <w:r w:rsidR="00E76483">
        <w:rPr>
          <w:sz w:val="28"/>
          <w:szCs w:val="28"/>
        </w:rPr>
        <w:t>я</w:t>
      </w:r>
      <w:r w:rsidRPr="008135D4">
        <w:rPr>
          <w:sz w:val="28"/>
          <w:szCs w:val="28"/>
        </w:rPr>
        <w:t>т ответственность сторон контрактов, и со стороны закупающей организации</w:t>
      </w:r>
      <w:r w:rsidR="00E76483">
        <w:rPr>
          <w:sz w:val="28"/>
          <w:szCs w:val="28"/>
        </w:rPr>
        <w:t>/Агента</w:t>
      </w:r>
      <w:r w:rsidRPr="008135D4">
        <w:rPr>
          <w:sz w:val="28"/>
          <w:szCs w:val="28"/>
        </w:rPr>
        <w:t xml:space="preserve"> и поставщиков, консультантов. </w:t>
      </w:r>
    </w:p>
    <w:p w:rsidR="00D945F7" w:rsidRDefault="00E76483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483">
        <w:rPr>
          <w:rFonts w:ascii="Times New Roman" w:hAnsi="Times New Roman" w:cs="Times New Roman"/>
          <w:sz w:val="28"/>
          <w:szCs w:val="28"/>
        </w:rPr>
        <w:t xml:space="preserve">Также проектом Порядка предусматривается порядок обжалования действий (бездействий) как самих закупающих организаций/Агента, так и поставщиков и консультантов. Так, например, согласно статье </w:t>
      </w:r>
      <w:r w:rsidR="00DE1B3C">
        <w:rPr>
          <w:rFonts w:ascii="Times New Roman" w:hAnsi="Times New Roman" w:cs="Times New Roman"/>
          <w:sz w:val="28"/>
          <w:szCs w:val="28"/>
        </w:rPr>
        <w:t xml:space="preserve">43 Закона, </w:t>
      </w:r>
      <w:r w:rsidR="00DE1B3C" w:rsidRPr="00DE1B3C">
        <w:rPr>
          <w:rFonts w:ascii="Times New Roman" w:hAnsi="Times New Roman" w:cs="Times New Roman"/>
          <w:sz w:val="28"/>
          <w:szCs w:val="28"/>
        </w:rPr>
        <w:t xml:space="preserve">жалоба </w:t>
      </w:r>
      <w:r w:rsidR="00DE1B3C">
        <w:rPr>
          <w:rFonts w:ascii="Times New Roman" w:hAnsi="Times New Roman" w:cs="Times New Roman"/>
          <w:sz w:val="28"/>
          <w:szCs w:val="28"/>
        </w:rPr>
        <w:t xml:space="preserve">может быть подана </w:t>
      </w:r>
      <w:r w:rsidR="00DE1B3C" w:rsidRPr="00DE1B3C">
        <w:rPr>
          <w:rFonts w:ascii="Times New Roman" w:hAnsi="Times New Roman" w:cs="Times New Roman"/>
          <w:sz w:val="28"/>
          <w:szCs w:val="28"/>
        </w:rPr>
        <w:t>на метод государственных закупок;</w:t>
      </w:r>
      <w:r w:rsidR="00DE1B3C">
        <w:rPr>
          <w:rFonts w:ascii="Times New Roman" w:hAnsi="Times New Roman" w:cs="Times New Roman"/>
          <w:sz w:val="28"/>
          <w:szCs w:val="28"/>
        </w:rPr>
        <w:t xml:space="preserve"> </w:t>
      </w:r>
      <w:r w:rsidR="00DE1B3C" w:rsidRPr="00DE1B3C">
        <w:rPr>
          <w:rFonts w:ascii="Times New Roman" w:hAnsi="Times New Roman" w:cs="Times New Roman"/>
          <w:sz w:val="28"/>
          <w:szCs w:val="28"/>
        </w:rPr>
        <w:t>на условия документации о закупке;</w:t>
      </w:r>
      <w:r w:rsidR="00DE1B3C">
        <w:rPr>
          <w:rFonts w:ascii="Times New Roman" w:hAnsi="Times New Roman" w:cs="Times New Roman"/>
          <w:sz w:val="28"/>
          <w:szCs w:val="28"/>
        </w:rPr>
        <w:t xml:space="preserve"> </w:t>
      </w:r>
      <w:r w:rsidR="00DE1B3C" w:rsidRPr="00DE1B3C">
        <w:rPr>
          <w:rFonts w:ascii="Times New Roman" w:hAnsi="Times New Roman" w:cs="Times New Roman"/>
          <w:sz w:val="28"/>
          <w:szCs w:val="28"/>
        </w:rPr>
        <w:t>на действие (бездействие), решение закупающей организации/Агента;</w:t>
      </w:r>
      <w:r w:rsidR="00DE1B3C">
        <w:rPr>
          <w:rFonts w:ascii="Times New Roman" w:hAnsi="Times New Roman" w:cs="Times New Roman"/>
          <w:sz w:val="28"/>
          <w:szCs w:val="28"/>
        </w:rPr>
        <w:t xml:space="preserve"> </w:t>
      </w:r>
      <w:r w:rsidR="00DE1B3C" w:rsidRPr="00DE1B3C">
        <w:rPr>
          <w:rFonts w:ascii="Times New Roman" w:hAnsi="Times New Roman" w:cs="Times New Roman"/>
          <w:sz w:val="28"/>
          <w:szCs w:val="28"/>
        </w:rPr>
        <w:t>на изменение условий контракта в момент подписания контракта о закупках.</w:t>
      </w:r>
      <w:r w:rsidR="00DE1B3C">
        <w:rPr>
          <w:rFonts w:ascii="Times New Roman" w:hAnsi="Times New Roman" w:cs="Times New Roman"/>
          <w:sz w:val="28"/>
          <w:szCs w:val="28"/>
        </w:rPr>
        <w:t xml:space="preserve"> </w:t>
      </w:r>
      <w:r w:rsidR="00DE1B3C" w:rsidRPr="00DE1B3C">
        <w:rPr>
          <w:rFonts w:ascii="Times New Roman" w:hAnsi="Times New Roman" w:cs="Times New Roman"/>
          <w:sz w:val="28"/>
          <w:szCs w:val="28"/>
        </w:rPr>
        <w:t xml:space="preserve">При этом, Порядком предусматривается порядок </w:t>
      </w:r>
      <w:r w:rsidR="00DE1B3C" w:rsidRPr="00DE1B3C">
        <w:rPr>
          <w:rFonts w:ascii="Times New Roman" w:hAnsi="Times New Roman" w:cs="Times New Roman"/>
          <w:sz w:val="28"/>
          <w:szCs w:val="28"/>
        </w:rPr>
        <w:lastRenderedPageBreak/>
        <w:t>подачи таких жалоб и их рассмотрение закупающей организацией/Агентом и независимой комиссией.</w:t>
      </w:r>
    </w:p>
    <w:p w:rsidR="00C60747" w:rsidRDefault="00C60747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данного проек</w:t>
      </w:r>
      <w:r w:rsidR="00E24386">
        <w:rPr>
          <w:rFonts w:ascii="Times New Roman" w:hAnsi="Times New Roman" w:cs="Times New Roman"/>
          <w:sz w:val="28"/>
          <w:szCs w:val="28"/>
        </w:rPr>
        <w:t>та Постановления, будут признаны утратившими силами следующие нормативные правовые акты в сфере государственных закупок: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Методическая инструкция по оценке конкурсных заявок (утверждено приказом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КР от 31 декабря 2019 года №150-п)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Методическая инструкция на применение льгот внутренним поставщикам (подрядчикам) (утверждено приказом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 xml:space="preserve">КР от 14 октября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4386">
        <w:rPr>
          <w:rFonts w:ascii="Times New Roman" w:hAnsi="Times New Roman" w:cs="Times New Roman"/>
          <w:sz w:val="28"/>
          <w:szCs w:val="28"/>
        </w:rPr>
        <w:t>175-п)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Положение о правилах проведения электронных государственных закупок (утверждено приказом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КР от 14 октября 2015 года №175-п)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4386">
        <w:rPr>
          <w:rFonts w:ascii="Times New Roman" w:hAnsi="Times New Roman" w:cs="Times New Roman"/>
          <w:sz w:val="28"/>
          <w:szCs w:val="28"/>
        </w:rPr>
        <w:t xml:space="preserve"> о порядке проведения государственных закупок товаров, работ и услуг посредством электронного каталога веб-портала государственных закупок </w:t>
      </w:r>
      <w:r>
        <w:rPr>
          <w:rFonts w:ascii="Times New Roman" w:hAnsi="Times New Roman" w:cs="Times New Roman"/>
          <w:sz w:val="28"/>
          <w:szCs w:val="28"/>
        </w:rPr>
        <w:t>(утверждено ПП</w:t>
      </w:r>
      <w:r w:rsidRPr="00E24386">
        <w:rPr>
          <w:rFonts w:ascii="Times New Roman" w:hAnsi="Times New Roman" w:cs="Times New Roman"/>
          <w:sz w:val="28"/>
          <w:szCs w:val="28"/>
        </w:rPr>
        <w:t xml:space="preserve">КР от 30 мая 2019 года </w:t>
      </w:r>
      <w:r>
        <w:rPr>
          <w:rFonts w:ascii="Times New Roman" w:hAnsi="Times New Roman" w:cs="Times New Roman"/>
          <w:sz w:val="28"/>
          <w:szCs w:val="28"/>
        </w:rPr>
        <w:t>№243);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Стандартная конкурсная документация на закупку товаров, работ и услуг методом одноэтапных торгов (утвержден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24386">
        <w:rPr>
          <w:rFonts w:ascii="Times New Roman" w:hAnsi="Times New Roman" w:cs="Times New Roman"/>
          <w:sz w:val="28"/>
          <w:szCs w:val="28"/>
        </w:rPr>
        <w:t xml:space="preserve"> приказом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КР от 31 декабря 2019 года №150-п)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Стандартная конкурсная документация на закупку товаров, работ и услуг методом двухэтапных торгов (утвержден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24386">
        <w:rPr>
          <w:rFonts w:ascii="Times New Roman" w:hAnsi="Times New Roman" w:cs="Times New Roman"/>
          <w:sz w:val="28"/>
          <w:szCs w:val="28"/>
        </w:rPr>
        <w:t xml:space="preserve"> приказом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КР от 31 декабря 2019 года №150-п)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Стандартная конкурсная документация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386">
        <w:rPr>
          <w:rFonts w:ascii="Times New Roman" w:hAnsi="Times New Roman" w:cs="Times New Roman"/>
          <w:sz w:val="28"/>
          <w:szCs w:val="28"/>
        </w:rPr>
        <w:t>на закупку товаров, работ и услуг упрощенным методом (утвержден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24386">
        <w:rPr>
          <w:rFonts w:ascii="Times New Roman" w:hAnsi="Times New Roman" w:cs="Times New Roman"/>
          <w:sz w:val="28"/>
          <w:szCs w:val="28"/>
        </w:rPr>
        <w:t xml:space="preserve"> приказом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КР от 31 декабря 2019 года №150-п)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24386">
        <w:rPr>
          <w:rFonts w:ascii="Times New Roman" w:hAnsi="Times New Roman" w:cs="Times New Roman"/>
          <w:sz w:val="28"/>
          <w:szCs w:val="28"/>
        </w:rPr>
        <w:t>к проведения кон</w:t>
      </w:r>
      <w:r>
        <w:rPr>
          <w:rFonts w:ascii="Times New Roman" w:hAnsi="Times New Roman" w:cs="Times New Roman"/>
          <w:sz w:val="28"/>
          <w:szCs w:val="28"/>
        </w:rPr>
        <w:t xml:space="preserve">курса методом на понижение цены (утверждено </w:t>
      </w:r>
      <w:r w:rsidRPr="00E24386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2438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 от 22 августа 2017 года №112-п);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Положение о применении рамочного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(утверждено п</w:t>
      </w:r>
      <w:r w:rsidRPr="00E24386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2438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2438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 от 31 декабря 2019 года №150-п);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386">
        <w:rPr>
          <w:rFonts w:ascii="Times New Roman" w:hAnsi="Times New Roman" w:cs="Times New Roman"/>
          <w:sz w:val="28"/>
          <w:szCs w:val="28"/>
        </w:rPr>
        <w:t>Стандартн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24386">
        <w:rPr>
          <w:rFonts w:ascii="Times New Roman" w:hAnsi="Times New Roman" w:cs="Times New Roman"/>
          <w:sz w:val="28"/>
          <w:szCs w:val="28"/>
        </w:rPr>
        <w:t xml:space="preserve"> конкурсн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24386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z w:val="28"/>
          <w:szCs w:val="28"/>
        </w:rPr>
        <w:t>я по консультационным услугам (</w:t>
      </w:r>
      <w:r w:rsidRPr="00E24386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243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ППКР</w:t>
      </w:r>
      <w:r w:rsidRPr="00E24386">
        <w:rPr>
          <w:rFonts w:ascii="Times New Roman" w:hAnsi="Times New Roman" w:cs="Times New Roman"/>
          <w:sz w:val="28"/>
          <w:szCs w:val="28"/>
        </w:rPr>
        <w:t xml:space="preserve"> от 6 марта</w:t>
      </w:r>
      <w:r>
        <w:rPr>
          <w:rFonts w:ascii="Times New Roman" w:hAnsi="Times New Roman" w:cs="Times New Roman"/>
          <w:sz w:val="28"/>
          <w:szCs w:val="28"/>
        </w:rPr>
        <w:t xml:space="preserve"> 2020 года №136);</w:t>
      </w:r>
    </w:p>
    <w:p w:rsidR="00E24386" w:rsidRDefault="00E2438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A54" w:rsidRPr="00A82A54">
        <w:rPr>
          <w:rFonts w:ascii="Times New Roman" w:hAnsi="Times New Roman" w:cs="Times New Roman"/>
          <w:sz w:val="28"/>
          <w:szCs w:val="28"/>
        </w:rPr>
        <w:t>Положени</w:t>
      </w:r>
      <w:r w:rsidR="00A82A54">
        <w:rPr>
          <w:rFonts w:ascii="Times New Roman" w:hAnsi="Times New Roman" w:cs="Times New Roman"/>
          <w:sz w:val="28"/>
          <w:szCs w:val="28"/>
        </w:rPr>
        <w:t>е</w:t>
      </w:r>
      <w:r w:rsidR="00A82A54" w:rsidRPr="00A82A54">
        <w:rPr>
          <w:rFonts w:ascii="Times New Roman" w:hAnsi="Times New Roman" w:cs="Times New Roman"/>
          <w:sz w:val="28"/>
          <w:szCs w:val="28"/>
        </w:rPr>
        <w:t xml:space="preserve"> 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 </w:t>
      </w:r>
      <w:r w:rsidR="00A82A54">
        <w:rPr>
          <w:rFonts w:ascii="Times New Roman" w:hAnsi="Times New Roman" w:cs="Times New Roman"/>
          <w:sz w:val="28"/>
          <w:szCs w:val="28"/>
        </w:rPr>
        <w:t>(</w:t>
      </w:r>
      <w:r w:rsidR="00A82A54" w:rsidRPr="00A82A54">
        <w:rPr>
          <w:rFonts w:ascii="Times New Roman" w:hAnsi="Times New Roman" w:cs="Times New Roman"/>
          <w:sz w:val="28"/>
          <w:szCs w:val="28"/>
        </w:rPr>
        <w:t>утвержден</w:t>
      </w:r>
      <w:r w:rsidR="00A82A54">
        <w:rPr>
          <w:rFonts w:ascii="Times New Roman" w:hAnsi="Times New Roman" w:cs="Times New Roman"/>
          <w:sz w:val="28"/>
          <w:szCs w:val="28"/>
        </w:rPr>
        <w:t xml:space="preserve">о </w:t>
      </w:r>
      <w:r w:rsidR="00A82A54" w:rsidRPr="00A82A54">
        <w:rPr>
          <w:rFonts w:ascii="Times New Roman" w:hAnsi="Times New Roman" w:cs="Times New Roman"/>
          <w:sz w:val="28"/>
          <w:szCs w:val="28"/>
        </w:rPr>
        <w:t>приказ</w:t>
      </w:r>
      <w:r w:rsidR="00A82A54">
        <w:rPr>
          <w:rFonts w:ascii="Times New Roman" w:hAnsi="Times New Roman" w:cs="Times New Roman"/>
          <w:sz w:val="28"/>
          <w:szCs w:val="28"/>
        </w:rPr>
        <w:t>ом</w:t>
      </w:r>
      <w:r w:rsidR="00A82A54" w:rsidRPr="00A82A54">
        <w:rPr>
          <w:rFonts w:ascii="Times New Roman" w:hAnsi="Times New Roman" w:cs="Times New Roman"/>
          <w:sz w:val="28"/>
          <w:szCs w:val="28"/>
        </w:rPr>
        <w:t xml:space="preserve"> М</w:t>
      </w:r>
      <w:r w:rsidR="00A82A54">
        <w:rPr>
          <w:rFonts w:ascii="Times New Roman" w:hAnsi="Times New Roman" w:cs="Times New Roman"/>
          <w:sz w:val="28"/>
          <w:szCs w:val="28"/>
        </w:rPr>
        <w:t>Ф</w:t>
      </w:r>
      <w:r w:rsidR="00A82A54" w:rsidRPr="00A82A54">
        <w:rPr>
          <w:rFonts w:ascii="Times New Roman" w:hAnsi="Times New Roman" w:cs="Times New Roman"/>
          <w:sz w:val="28"/>
          <w:szCs w:val="28"/>
        </w:rPr>
        <w:t>К</w:t>
      </w:r>
      <w:r w:rsidR="00A82A54">
        <w:rPr>
          <w:rFonts w:ascii="Times New Roman" w:hAnsi="Times New Roman" w:cs="Times New Roman"/>
          <w:sz w:val="28"/>
          <w:szCs w:val="28"/>
        </w:rPr>
        <w:t>Р от 11 октября 2017 года №140-п);</w:t>
      </w:r>
    </w:p>
    <w:p w:rsidR="00A82A54" w:rsidRDefault="00A82A54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2A54">
        <w:rPr>
          <w:rFonts w:ascii="Times New Roman" w:hAnsi="Times New Roman" w:cs="Times New Roman"/>
          <w:sz w:val="28"/>
          <w:szCs w:val="28"/>
        </w:rPr>
        <w:t>Инструкци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82A54">
        <w:rPr>
          <w:rFonts w:ascii="Times New Roman" w:hAnsi="Times New Roman" w:cs="Times New Roman"/>
          <w:sz w:val="28"/>
          <w:szCs w:val="28"/>
        </w:rPr>
        <w:t xml:space="preserve"> (Руководств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82A54">
        <w:rPr>
          <w:rFonts w:ascii="Times New Roman" w:hAnsi="Times New Roman" w:cs="Times New Roman"/>
          <w:sz w:val="28"/>
          <w:szCs w:val="28"/>
        </w:rPr>
        <w:t>) по администрированию электронного каталога товаров, работ и услуг веб-портала государственных закупок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82A54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A82A54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82A54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ФКР от </w:t>
      </w:r>
      <w:r w:rsidRPr="00A82A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A82A54">
        <w:rPr>
          <w:rFonts w:ascii="Times New Roman" w:hAnsi="Times New Roman" w:cs="Times New Roman"/>
          <w:sz w:val="28"/>
          <w:szCs w:val="28"/>
        </w:rPr>
        <w:t>2020 года №99-</w:t>
      </w:r>
      <w:r>
        <w:rPr>
          <w:rFonts w:ascii="Times New Roman" w:hAnsi="Times New Roman" w:cs="Times New Roman"/>
          <w:sz w:val="28"/>
          <w:szCs w:val="28"/>
        </w:rPr>
        <w:t>п);</w:t>
      </w:r>
    </w:p>
    <w:p w:rsidR="00A82A54" w:rsidRDefault="00A82A54" w:rsidP="00A82A54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2A54">
        <w:rPr>
          <w:rFonts w:ascii="Times New Roman" w:hAnsi="Times New Roman" w:cs="Times New Roman"/>
          <w:sz w:val="28"/>
          <w:szCs w:val="28"/>
        </w:rPr>
        <w:t>Приказ М</w:t>
      </w:r>
      <w:r>
        <w:rPr>
          <w:rFonts w:ascii="Times New Roman" w:hAnsi="Times New Roman" w:cs="Times New Roman"/>
          <w:sz w:val="28"/>
          <w:szCs w:val="28"/>
        </w:rPr>
        <w:t>ФКР от 03.07.2017 года №98-П;</w:t>
      </w:r>
    </w:p>
    <w:p w:rsidR="00A82A54" w:rsidRDefault="00A82A54" w:rsidP="00A82A54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2A54">
        <w:rPr>
          <w:rFonts w:ascii="Times New Roman" w:hAnsi="Times New Roman" w:cs="Times New Roman"/>
          <w:sz w:val="28"/>
          <w:szCs w:val="28"/>
        </w:rPr>
        <w:t>Приказ М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82A54">
        <w:rPr>
          <w:rFonts w:ascii="Times New Roman" w:hAnsi="Times New Roman" w:cs="Times New Roman"/>
          <w:sz w:val="28"/>
          <w:szCs w:val="28"/>
        </w:rPr>
        <w:t>КР от 23.06.2014 №113-П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2A54" w:rsidRDefault="00A82A54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306" w:rsidRPr="00F9260B" w:rsidRDefault="00743306" w:rsidP="00743306">
      <w:pPr>
        <w:pStyle w:val="a9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43306" w:rsidRDefault="00743306" w:rsidP="0074330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9260B">
        <w:rPr>
          <w:rFonts w:ascii="Times New Roman" w:hAnsi="Times New Roman" w:cs="Times New Roman"/>
          <w:sz w:val="28"/>
          <w:szCs w:val="28"/>
        </w:rPr>
        <w:t>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E1B3C" w:rsidRPr="00F9260B" w:rsidRDefault="00DE1B3C" w:rsidP="0074330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306" w:rsidRPr="00F9260B" w:rsidRDefault="00743306" w:rsidP="0074330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4. Анализ соответствия проекта законодательству</w:t>
      </w:r>
    </w:p>
    <w:p w:rsidR="00743306" w:rsidRDefault="00743306" w:rsidP="0074330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82A54" w:rsidRPr="00F9260B" w:rsidRDefault="00A82A54" w:rsidP="0074330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306" w:rsidRPr="00F9260B" w:rsidRDefault="00743306" w:rsidP="0074330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5. Информация о результатах общественного обсуждения</w:t>
      </w:r>
    </w:p>
    <w:p w:rsidR="00743306" w:rsidRDefault="00743306" w:rsidP="007433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Настоящий проект</w:t>
      </w:r>
      <w:r>
        <w:rPr>
          <w:rFonts w:ascii="Times New Roman" w:hAnsi="Times New Roman" w:cs="Times New Roman"/>
          <w:sz w:val="28"/>
          <w:szCs w:val="28"/>
        </w:rPr>
        <w:t xml:space="preserve"> подлежит </w:t>
      </w:r>
      <w:r w:rsidRPr="00F9260B">
        <w:rPr>
          <w:rFonts w:ascii="Times New Roman" w:hAnsi="Times New Roman" w:cs="Times New Roman"/>
          <w:sz w:val="28"/>
          <w:szCs w:val="28"/>
        </w:rPr>
        <w:t>опубликован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9260B">
        <w:rPr>
          <w:rFonts w:ascii="Times New Roman" w:hAnsi="Times New Roman" w:cs="Times New Roman"/>
          <w:sz w:val="28"/>
          <w:szCs w:val="28"/>
        </w:rPr>
        <w:t xml:space="preserve"> для проведения общественного обсуждения на официальном сайте </w:t>
      </w:r>
      <w:r w:rsidR="00A82A54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9260B">
        <w:rPr>
          <w:rFonts w:ascii="Times New Roman" w:hAnsi="Times New Roman" w:cs="Times New Roman"/>
          <w:sz w:val="28"/>
          <w:szCs w:val="28"/>
        </w:rPr>
        <w:t xml:space="preserve">Кыргызской Республики и </w:t>
      </w:r>
      <w:r w:rsidR="00A82A54">
        <w:rPr>
          <w:rFonts w:ascii="Times New Roman" w:hAnsi="Times New Roman" w:cs="Times New Roman"/>
          <w:sz w:val="28"/>
          <w:szCs w:val="28"/>
        </w:rPr>
        <w:t>Едином портале обсуждений проектов нормативных правовых актов Кыргызской Республики</w:t>
      </w:r>
      <w:r w:rsidRPr="00F9260B">
        <w:rPr>
          <w:rFonts w:ascii="Times New Roman" w:hAnsi="Times New Roman" w:cs="Times New Roman"/>
          <w:sz w:val="28"/>
          <w:szCs w:val="28"/>
        </w:rPr>
        <w:t>.</w:t>
      </w:r>
    </w:p>
    <w:p w:rsidR="00A82A54" w:rsidRPr="00F9260B" w:rsidRDefault="00A82A54" w:rsidP="007433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306" w:rsidRPr="00F9260B" w:rsidRDefault="00743306" w:rsidP="00743306">
      <w:pPr>
        <w:pStyle w:val="a6"/>
        <w:widowControl w:val="0"/>
        <w:numPr>
          <w:ilvl w:val="0"/>
          <w:numId w:val="5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Theme="minorEastAsia"/>
          <w:b/>
          <w:bCs/>
          <w:sz w:val="28"/>
          <w:szCs w:val="28"/>
          <w:lang w:eastAsia="ky-KG"/>
        </w:rPr>
      </w:pPr>
      <w:r w:rsidRPr="00F9260B">
        <w:rPr>
          <w:rFonts w:eastAsiaTheme="minorEastAsia"/>
          <w:b/>
          <w:bCs/>
          <w:sz w:val="28"/>
          <w:szCs w:val="28"/>
          <w:lang w:eastAsia="ky-KG"/>
        </w:rPr>
        <w:t>Информация о необходимости финансирования</w:t>
      </w:r>
    </w:p>
    <w:p w:rsidR="00743306" w:rsidRPr="00670CA3" w:rsidRDefault="00743306" w:rsidP="0074330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</w:t>
      </w:r>
      <w:r w:rsidRPr="00670CA3">
        <w:rPr>
          <w:sz w:val="28"/>
          <w:szCs w:val="28"/>
        </w:rPr>
        <w:t>не повлечет каких-либо дополнительных затрат из республиканского бюджета.</w:t>
      </w:r>
    </w:p>
    <w:p w:rsidR="00743306" w:rsidRPr="00F9260B" w:rsidRDefault="00743306" w:rsidP="00743306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9260B">
        <w:rPr>
          <w:rFonts w:ascii="Times New Roman" w:hAnsi="Times New Roman" w:cs="Times New Roman"/>
          <w:b/>
          <w:sz w:val="28"/>
          <w:szCs w:val="28"/>
        </w:rPr>
        <w:t xml:space="preserve">. Информация об анализе регулятивного воздействия </w:t>
      </w:r>
    </w:p>
    <w:p w:rsidR="00743306" w:rsidRPr="00F9260B" w:rsidRDefault="00743306" w:rsidP="00743306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Настоящий проект 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591632" w:rsidRDefault="00591632" w:rsidP="00743306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3306" w:rsidRPr="00670CA3" w:rsidRDefault="00743306" w:rsidP="00743306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CA3">
        <w:rPr>
          <w:rFonts w:ascii="Times New Roman" w:hAnsi="Times New Roman" w:cs="Times New Roman"/>
          <w:sz w:val="28"/>
          <w:szCs w:val="28"/>
        </w:rPr>
        <w:t>На основании вышеизложенного, Министерство финансов Кыргызской Республики вносит н</w:t>
      </w:r>
      <w:r>
        <w:rPr>
          <w:rFonts w:ascii="Times New Roman" w:hAnsi="Times New Roman" w:cs="Times New Roman"/>
          <w:sz w:val="28"/>
          <w:szCs w:val="28"/>
        </w:rPr>
        <w:t>а рассмотрение настоящий проект</w:t>
      </w:r>
      <w:r w:rsidRPr="00670CA3">
        <w:rPr>
          <w:rFonts w:ascii="Times New Roman" w:hAnsi="Times New Roman" w:cs="Times New Roman"/>
          <w:sz w:val="28"/>
          <w:szCs w:val="28"/>
        </w:rPr>
        <w:t>.</w:t>
      </w:r>
    </w:p>
    <w:p w:rsidR="00743306" w:rsidRPr="008135D4" w:rsidRDefault="00743306" w:rsidP="00996349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996349" w:rsidRPr="008135D4" w:rsidRDefault="00996349" w:rsidP="00996349">
      <w:pPr>
        <w:shd w:val="clear" w:color="auto" w:fill="FFFFFF"/>
        <w:spacing w:after="0" w:line="240" w:lineRule="auto"/>
        <w:jc w:val="center"/>
        <w:rPr>
          <w:b/>
          <w:bCs/>
          <w:spacing w:val="5"/>
          <w:sz w:val="28"/>
          <w:szCs w:val="28"/>
          <w:lang w:eastAsia="ru-RU"/>
        </w:rPr>
      </w:pPr>
    </w:p>
    <w:p w:rsidR="005804AB" w:rsidRPr="008135D4" w:rsidRDefault="005804AB" w:rsidP="00996349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</w:p>
    <w:p w:rsidR="00996349" w:rsidRPr="008135D4" w:rsidRDefault="00996349" w:rsidP="00996349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8135D4">
        <w:rPr>
          <w:b/>
          <w:sz w:val="28"/>
          <w:szCs w:val="28"/>
        </w:rPr>
        <w:t>Министр финансов</w:t>
      </w:r>
    </w:p>
    <w:p w:rsidR="00996349" w:rsidRPr="00591632" w:rsidRDefault="00996349" w:rsidP="00996349">
      <w:pPr>
        <w:spacing w:after="0" w:line="240" w:lineRule="auto"/>
        <w:jc w:val="both"/>
        <w:rPr>
          <w:b/>
          <w:sz w:val="28"/>
          <w:szCs w:val="28"/>
        </w:rPr>
      </w:pPr>
      <w:r w:rsidRPr="008135D4">
        <w:rPr>
          <w:b/>
          <w:sz w:val="28"/>
          <w:szCs w:val="28"/>
        </w:rPr>
        <w:t>Кыргызской Республики</w:t>
      </w:r>
      <w:r w:rsidRPr="008135D4">
        <w:rPr>
          <w:b/>
          <w:sz w:val="28"/>
          <w:szCs w:val="28"/>
        </w:rPr>
        <w:tab/>
      </w:r>
      <w:r w:rsidRPr="008135D4">
        <w:rPr>
          <w:b/>
          <w:sz w:val="28"/>
          <w:szCs w:val="28"/>
        </w:rPr>
        <w:tab/>
      </w:r>
      <w:r w:rsidRPr="008135D4">
        <w:rPr>
          <w:sz w:val="28"/>
          <w:szCs w:val="28"/>
        </w:rPr>
        <w:tab/>
      </w:r>
      <w:r w:rsidRPr="008135D4">
        <w:rPr>
          <w:sz w:val="28"/>
          <w:szCs w:val="28"/>
        </w:rPr>
        <w:tab/>
      </w:r>
      <w:r w:rsidRPr="008135D4">
        <w:rPr>
          <w:sz w:val="28"/>
          <w:szCs w:val="28"/>
        </w:rPr>
        <w:tab/>
      </w:r>
      <w:r w:rsidRPr="008135D4">
        <w:rPr>
          <w:sz w:val="28"/>
          <w:szCs w:val="28"/>
        </w:rPr>
        <w:tab/>
      </w:r>
      <w:r w:rsidRPr="008135D4">
        <w:rPr>
          <w:b/>
          <w:sz w:val="28"/>
          <w:szCs w:val="28"/>
        </w:rPr>
        <w:t>А.К</w:t>
      </w:r>
      <w:r w:rsidR="00591632">
        <w:rPr>
          <w:b/>
          <w:sz w:val="28"/>
          <w:szCs w:val="28"/>
        </w:rPr>
        <w:t>.</w:t>
      </w:r>
      <w:r w:rsidRPr="008135D4">
        <w:rPr>
          <w:b/>
          <w:sz w:val="28"/>
          <w:szCs w:val="28"/>
        </w:rPr>
        <w:t>Бакетаев</w:t>
      </w:r>
    </w:p>
    <w:p w:rsidR="00D50C7B" w:rsidRPr="008135D4" w:rsidRDefault="00D50C7B">
      <w:pPr>
        <w:rPr>
          <w:sz w:val="28"/>
          <w:szCs w:val="28"/>
        </w:rPr>
      </w:pPr>
    </w:p>
    <w:sectPr w:rsidR="00D50C7B" w:rsidRPr="0081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12DD6"/>
    <w:multiLevelType w:val="hybridMultilevel"/>
    <w:tmpl w:val="4E3CD8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2BE0DCF"/>
    <w:multiLevelType w:val="hybridMultilevel"/>
    <w:tmpl w:val="DAE65048"/>
    <w:lvl w:ilvl="0" w:tplc="8D06B0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BA0A4E"/>
    <w:multiLevelType w:val="hybridMultilevel"/>
    <w:tmpl w:val="5F362E90"/>
    <w:lvl w:ilvl="0" w:tplc="8D06B0A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349"/>
    <w:rsid w:val="002D15E0"/>
    <w:rsid w:val="003E7371"/>
    <w:rsid w:val="004C6216"/>
    <w:rsid w:val="005804AB"/>
    <w:rsid w:val="00591632"/>
    <w:rsid w:val="00743306"/>
    <w:rsid w:val="008135D4"/>
    <w:rsid w:val="008411C6"/>
    <w:rsid w:val="008B3EF9"/>
    <w:rsid w:val="00996349"/>
    <w:rsid w:val="009B3A0D"/>
    <w:rsid w:val="009D28B7"/>
    <w:rsid w:val="00A82A54"/>
    <w:rsid w:val="00C010EE"/>
    <w:rsid w:val="00C60747"/>
    <w:rsid w:val="00CF07EB"/>
    <w:rsid w:val="00D50C7B"/>
    <w:rsid w:val="00D81A12"/>
    <w:rsid w:val="00D83E1E"/>
    <w:rsid w:val="00D945F7"/>
    <w:rsid w:val="00DE1B3C"/>
    <w:rsid w:val="00E24386"/>
    <w:rsid w:val="00E76483"/>
    <w:rsid w:val="00EB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4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9634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96349"/>
    <w:rPr>
      <w:rFonts w:cs="Times New Roman"/>
      <w:b/>
      <w:bCs/>
    </w:rPr>
  </w:style>
  <w:style w:type="paragraph" w:styleId="a4">
    <w:name w:val="Normal (Web)"/>
    <w:basedOn w:val="a"/>
    <w:rsid w:val="00996349"/>
    <w:pPr>
      <w:spacing w:before="100" w:beforeAutospacing="1" w:after="100" w:afterAutospacing="1" w:line="240" w:lineRule="auto"/>
    </w:pPr>
    <w:rPr>
      <w:rFonts w:eastAsia="Times New Roman"/>
      <w:lang w:eastAsia="ru-RU" w:bidi="pa-IN"/>
    </w:rPr>
  </w:style>
  <w:style w:type="character" w:customStyle="1" w:styleId="10">
    <w:name w:val="Заголовок 1 Знак"/>
    <w:basedOn w:val="a0"/>
    <w:link w:val="1"/>
    <w:uiPriority w:val="9"/>
    <w:rsid w:val="00996349"/>
    <w:rPr>
      <w:rFonts w:asciiTheme="majorHAnsi" w:eastAsiaTheme="majorEastAsia" w:hAnsiTheme="majorHAnsi" w:cstheme="majorBidi"/>
      <w:color w:val="2E74B5" w:themeColor="accent1" w:themeShade="BF"/>
      <w:sz w:val="30"/>
      <w:szCs w:val="30"/>
      <w:lang w:eastAsia="zh-CN" w:bidi="hi-IN"/>
    </w:rPr>
  </w:style>
  <w:style w:type="paragraph" w:customStyle="1" w:styleId="Standard">
    <w:name w:val="Standard"/>
    <w:rsid w:val="00996349"/>
    <w:pPr>
      <w:suppressAutoHyphens/>
      <w:jc w:val="both"/>
    </w:pPr>
    <w:rPr>
      <w:rFonts w:eastAsiaTheme="minorEastAsia"/>
      <w:lang w:eastAsia="zh-CN" w:bidi="hi-IN"/>
    </w:rPr>
  </w:style>
  <w:style w:type="paragraph" w:styleId="2">
    <w:name w:val="toc 2"/>
    <w:basedOn w:val="a"/>
    <w:next w:val="a"/>
    <w:autoRedefine/>
    <w:uiPriority w:val="39"/>
    <w:unhideWhenUsed/>
    <w:rsid w:val="00996349"/>
    <w:pPr>
      <w:tabs>
        <w:tab w:val="right" w:leader="dot" w:pos="9679"/>
      </w:tabs>
      <w:spacing w:after="100" w:line="259" w:lineRule="auto"/>
    </w:pPr>
    <w:rPr>
      <w:rFonts w:asciiTheme="minorHAnsi" w:eastAsiaTheme="minorEastAsia" w:hAnsiTheme="minorHAnsi" w:cs="Mangal"/>
      <w:sz w:val="22"/>
      <w:szCs w:val="20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rsid w:val="00996349"/>
    <w:pPr>
      <w:tabs>
        <w:tab w:val="right" w:leader="dot" w:pos="9679"/>
      </w:tabs>
      <w:spacing w:after="0" w:line="240" w:lineRule="auto"/>
    </w:pPr>
    <w:rPr>
      <w:rFonts w:asciiTheme="minorHAnsi" w:eastAsiaTheme="minorEastAsia" w:hAnsiTheme="minorHAnsi" w:cs="Mangal"/>
      <w:sz w:val="22"/>
      <w:szCs w:val="20"/>
      <w:lang w:eastAsia="zh-CN" w:bidi="hi-IN"/>
    </w:rPr>
  </w:style>
  <w:style w:type="character" w:styleId="a5">
    <w:name w:val="Hyperlink"/>
    <w:basedOn w:val="a0"/>
    <w:uiPriority w:val="99"/>
    <w:unhideWhenUsed/>
    <w:rsid w:val="00996349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804A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8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04A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4330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7433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4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9634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96349"/>
    <w:rPr>
      <w:rFonts w:cs="Times New Roman"/>
      <w:b/>
      <w:bCs/>
    </w:rPr>
  </w:style>
  <w:style w:type="paragraph" w:styleId="a4">
    <w:name w:val="Normal (Web)"/>
    <w:basedOn w:val="a"/>
    <w:rsid w:val="00996349"/>
    <w:pPr>
      <w:spacing w:before="100" w:beforeAutospacing="1" w:after="100" w:afterAutospacing="1" w:line="240" w:lineRule="auto"/>
    </w:pPr>
    <w:rPr>
      <w:rFonts w:eastAsia="Times New Roman"/>
      <w:lang w:eastAsia="ru-RU" w:bidi="pa-IN"/>
    </w:rPr>
  </w:style>
  <w:style w:type="character" w:customStyle="1" w:styleId="10">
    <w:name w:val="Заголовок 1 Знак"/>
    <w:basedOn w:val="a0"/>
    <w:link w:val="1"/>
    <w:uiPriority w:val="9"/>
    <w:rsid w:val="00996349"/>
    <w:rPr>
      <w:rFonts w:asciiTheme="majorHAnsi" w:eastAsiaTheme="majorEastAsia" w:hAnsiTheme="majorHAnsi" w:cstheme="majorBidi"/>
      <w:color w:val="2E74B5" w:themeColor="accent1" w:themeShade="BF"/>
      <w:sz w:val="30"/>
      <w:szCs w:val="30"/>
      <w:lang w:eastAsia="zh-CN" w:bidi="hi-IN"/>
    </w:rPr>
  </w:style>
  <w:style w:type="paragraph" w:customStyle="1" w:styleId="Standard">
    <w:name w:val="Standard"/>
    <w:rsid w:val="00996349"/>
    <w:pPr>
      <w:suppressAutoHyphens/>
      <w:jc w:val="both"/>
    </w:pPr>
    <w:rPr>
      <w:rFonts w:eastAsiaTheme="minorEastAsia"/>
      <w:lang w:eastAsia="zh-CN" w:bidi="hi-IN"/>
    </w:rPr>
  </w:style>
  <w:style w:type="paragraph" w:styleId="2">
    <w:name w:val="toc 2"/>
    <w:basedOn w:val="a"/>
    <w:next w:val="a"/>
    <w:autoRedefine/>
    <w:uiPriority w:val="39"/>
    <w:unhideWhenUsed/>
    <w:rsid w:val="00996349"/>
    <w:pPr>
      <w:tabs>
        <w:tab w:val="right" w:leader="dot" w:pos="9679"/>
      </w:tabs>
      <w:spacing w:after="100" w:line="259" w:lineRule="auto"/>
    </w:pPr>
    <w:rPr>
      <w:rFonts w:asciiTheme="minorHAnsi" w:eastAsiaTheme="minorEastAsia" w:hAnsiTheme="minorHAnsi" w:cs="Mangal"/>
      <w:sz w:val="22"/>
      <w:szCs w:val="20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rsid w:val="00996349"/>
    <w:pPr>
      <w:tabs>
        <w:tab w:val="right" w:leader="dot" w:pos="9679"/>
      </w:tabs>
      <w:spacing w:after="0" w:line="240" w:lineRule="auto"/>
    </w:pPr>
    <w:rPr>
      <w:rFonts w:asciiTheme="minorHAnsi" w:eastAsiaTheme="minorEastAsia" w:hAnsiTheme="minorHAnsi" w:cs="Mangal"/>
      <w:sz w:val="22"/>
      <w:szCs w:val="20"/>
      <w:lang w:eastAsia="zh-CN" w:bidi="hi-IN"/>
    </w:rPr>
  </w:style>
  <w:style w:type="character" w:styleId="a5">
    <w:name w:val="Hyperlink"/>
    <w:basedOn w:val="a0"/>
    <w:uiPriority w:val="99"/>
    <w:unhideWhenUsed/>
    <w:rsid w:val="00996349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804A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8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04A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4330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7433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А.Бейшенбекова</cp:lastModifiedBy>
  <cp:revision>2</cp:revision>
  <dcterms:created xsi:type="dcterms:W3CDTF">2022-04-18T07:44:00Z</dcterms:created>
  <dcterms:modified xsi:type="dcterms:W3CDTF">2022-04-18T07:44:00Z</dcterms:modified>
</cp:coreProperties>
</file>